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70" w:rsidRPr="008C7602" w:rsidRDefault="00712270" w:rsidP="007C292C">
      <w:pPr>
        <w:tabs>
          <w:tab w:val="left" w:pos="5103"/>
        </w:tabs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7C292C" w:rsidRPr="008C7602" w:rsidRDefault="007C292C" w:rsidP="007C292C">
      <w:pPr>
        <w:tabs>
          <w:tab w:val="left" w:pos="5103"/>
        </w:tabs>
        <w:rPr>
          <w:rFonts w:ascii="Calibri" w:hAnsi="Calibri"/>
          <w:b/>
          <w:sz w:val="22"/>
          <w:szCs w:val="22"/>
        </w:rPr>
      </w:pPr>
      <w:r w:rsidRPr="008C7602">
        <w:rPr>
          <w:rFonts w:ascii="Calibri" w:hAnsi="Calibri"/>
          <w:b/>
          <w:sz w:val="22"/>
          <w:szCs w:val="22"/>
        </w:rPr>
        <w:t>Private &amp; Confidential</w:t>
      </w:r>
    </w:p>
    <w:p w:rsidR="007C292C" w:rsidRPr="008C7602" w:rsidRDefault="007C292C" w:rsidP="007C292C">
      <w:pPr>
        <w:tabs>
          <w:tab w:val="left" w:pos="5103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2835"/>
      </w:tblGrid>
      <w:tr w:rsidR="007C292C" w:rsidRPr="008C7602" w:rsidTr="008E610C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5211" w:type="dxa"/>
          </w:tcPr>
          <w:p w:rsidR="007C292C" w:rsidRPr="008C7602" w:rsidRDefault="007C292C" w:rsidP="008E610C">
            <w:pPr>
              <w:tabs>
                <w:tab w:val="left" w:pos="5103"/>
              </w:tabs>
              <w:ind w:right="-1243"/>
              <w:rPr>
                <w:rFonts w:ascii="Calibri" w:hAnsi="Calibri"/>
                <w:noProof/>
                <w:sz w:val="22"/>
                <w:szCs w:val="22"/>
              </w:rPr>
            </w:pPr>
            <w:r w:rsidRPr="008C7602">
              <w:rPr>
                <w:rFonts w:ascii="Calibri" w:hAnsi="Calibri"/>
                <w:noProof/>
                <w:sz w:val="22"/>
                <w:szCs w:val="22"/>
              </w:rPr>
              <w:t>Addressee</w:t>
            </w:r>
          </w:p>
          <w:p w:rsidR="007C292C" w:rsidRPr="008C7602" w:rsidRDefault="007C292C" w:rsidP="008E610C">
            <w:pPr>
              <w:tabs>
                <w:tab w:val="left" w:pos="5103"/>
              </w:tabs>
              <w:ind w:right="-1243"/>
              <w:rPr>
                <w:rFonts w:ascii="Calibri" w:hAnsi="Calibri"/>
                <w:noProof/>
                <w:sz w:val="22"/>
                <w:szCs w:val="22"/>
              </w:rPr>
            </w:pPr>
            <w:r w:rsidRPr="008C7602">
              <w:rPr>
                <w:rFonts w:ascii="Calibri" w:hAnsi="Calibri"/>
                <w:noProof/>
                <w:sz w:val="22"/>
                <w:szCs w:val="22"/>
              </w:rPr>
              <w:t>address</w:t>
            </w:r>
          </w:p>
          <w:p w:rsidR="007C292C" w:rsidRPr="008C7602" w:rsidRDefault="007C292C" w:rsidP="008E610C">
            <w:pPr>
              <w:tabs>
                <w:tab w:val="left" w:pos="5103"/>
              </w:tabs>
              <w:ind w:right="-1243"/>
              <w:rPr>
                <w:rFonts w:ascii="Calibri" w:hAnsi="Calibri"/>
                <w:sz w:val="22"/>
                <w:szCs w:val="22"/>
              </w:rPr>
            </w:pPr>
          </w:p>
          <w:p w:rsidR="007C292C" w:rsidRPr="008C7602" w:rsidRDefault="007C292C" w:rsidP="008E610C">
            <w:pPr>
              <w:tabs>
                <w:tab w:val="left" w:pos="5103"/>
              </w:tabs>
              <w:ind w:right="-1243"/>
              <w:rPr>
                <w:rFonts w:ascii="Calibri" w:hAnsi="Calibri"/>
                <w:sz w:val="22"/>
                <w:szCs w:val="22"/>
              </w:rPr>
            </w:pPr>
          </w:p>
          <w:p w:rsidR="007C292C" w:rsidRPr="008C7602" w:rsidRDefault="007C292C" w:rsidP="008E610C">
            <w:pPr>
              <w:tabs>
                <w:tab w:val="left" w:pos="5103"/>
              </w:tabs>
              <w:ind w:right="-1243"/>
              <w:rPr>
                <w:rFonts w:ascii="Calibri" w:hAnsi="Calibri"/>
                <w:sz w:val="22"/>
                <w:szCs w:val="22"/>
              </w:rPr>
            </w:pPr>
          </w:p>
          <w:p w:rsidR="007C292C" w:rsidRPr="008C7602" w:rsidRDefault="007C292C" w:rsidP="008E610C">
            <w:pPr>
              <w:tabs>
                <w:tab w:val="left" w:pos="5103"/>
              </w:tabs>
              <w:ind w:right="-1243"/>
              <w:rPr>
                <w:rFonts w:ascii="Calibri" w:hAnsi="Calibri"/>
                <w:sz w:val="22"/>
                <w:szCs w:val="22"/>
              </w:rPr>
            </w:pPr>
          </w:p>
          <w:p w:rsidR="007C292C" w:rsidRPr="008C7602" w:rsidRDefault="007C292C" w:rsidP="008E610C">
            <w:pPr>
              <w:tabs>
                <w:tab w:val="left" w:pos="5103"/>
              </w:tabs>
              <w:ind w:right="-1243"/>
              <w:rPr>
                <w:rFonts w:ascii="Calibri" w:hAnsi="Calibri"/>
                <w:sz w:val="22"/>
                <w:szCs w:val="22"/>
              </w:rPr>
            </w:pPr>
          </w:p>
          <w:p w:rsidR="007C292C" w:rsidRPr="008C7602" w:rsidRDefault="007C292C" w:rsidP="008E610C">
            <w:pPr>
              <w:tabs>
                <w:tab w:val="left" w:pos="5103"/>
              </w:tabs>
              <w:ind w:right="-1243"/>
              <w:rPr>
                <w:rFonts w:ascii="Calibri" w:hAnsi="Calibri"/>
                <w:sz w:val="22"/>
                <w:szCs w:val="22"/>
              </w:rPr>
            </w:pPr>
            <w:r w:rsidRPr="008C7602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2835" w:type="dxa"/>
          </w:tcPr>
          <w:p w:rsidR="007C292C" w:rsidRPr="008C7602" w:rsidRDefault="007C292C" w:rsidP="00712270">
            <w:pPr>
              <w:tabs>
                <w:tab w:val="left" w:pos="5103"/>
              </w:tabs>
              <w:ind w:left="318"/>
              <w:rPr>
                <w:rFonts w:ascii="Calibri" w:hAnsi="Calibri"/>
                <w:b/>
                <w:sz w:val="22"/>
                <w:szCs w:val="22"/>
              </w:rPr>
            </w:pPr>
            <w:r w:rsidRPr="008C7602">
              <w:rPr>
                <w:rFonts w:ascii="Calibri" w:hAnsi="Calibri"/>
                <w:b/>
                <w:sz w:val="22"/>
                <w:szCs w:val="22"/>
              </w:rPr>
              <w:t>Plan:</w:t>
            </w:r>
          </w:p>
          <w:p w:rsidR="007C292C" w:rsidRPr="008C7602" w:rsidRDefault="007C292C" w:rsidP="00712270">
            <w:pPr>
              <w:tabs>
                <w:tab w:val="left" w:pos="5103"/>
              </w:tabs>
              <w:ind w:left="318"/>
              <w:rPr>
                <w:rFonts w:ascii="Calibri" w:hAnsi="Calibri"/>
                <w:noProof/>
                <w:sz w:val="22"/>
                <w:szCs w:val="22"/>
              </w:rPr>
            </w:pPr>
            <w:r w:rsidRPr="008C7602">
              <w:rPr>
                <w:rFonts w:ascii="Calibri" w:hAnsi="Calibri"/>
                <w:noProof/>
                <w:sz w:val="22"/>
                <w:szCs w:val="22"/>
              </w:rPr>
              <w:t>Product Name</w:t>
            </w:r>
          </w:p>
          <w:p w:rsidR="007C292C" w:rsidRPr="008C7602" w:rsidRDefault="007C292C" w:rsidP="00712270">
            <w:pPr>
              <w:tabs>
                <w:tab w:val="left" w:pos="5103"/>
              </w:tabs>
              <w:ind w:left="318"/>
              <w:rPr>
                <w:rFonts w:ascii="Calibri" w:hAnsi="Calibri"/>
                <w:sz w:val="22"/>
                <w:szCs w:val="22"/>
              </w:rPr>
            </w:pPr>
          </w:p>
          <w:p w:rsidR="007C292C" w:rsidRPr="008C7602" w:rsidRDefault="007C292C" w:rsidP="00712270">
            <w:pPr>
              <w:tabs>
                <w:tab w:val="left" w:pos="5103"/>
              </w:tabs>
              <w:ind w:left="318"/>
              <w:rPr>
                <w:rFonts w:ascii="Calibri" w:hAnsi="Calibri"/>
                <w:b/>
                <w:sz w:val="22"/>
                <w:szCs w:val="22"/>
              </w:rPr>
            </w:pPr>
            <w:r w:rsidRPr="008C7602">
              <w:rPr>
                <w:rFonts w:ascii="Calibri" w:hAnsi="Calibri"/>
                <w:b/>
                <w:sz w:val="22"/>
                <w:szCs w:val="22"/>
              </w:rPr>
              <w:t>Plan number:</w:t>
            </w:r>
          </w:p>
          <w:p w:rsidR="007C292C" w:rsidRPr="008C7602" w:rsidRDefault="007C292C" w:rsidP="00712270">
            <w:pPr>
              <w:tabs>
                <w:tab w:val="left" w:pos="5103"/>
              </w:tabs>
              <w:ind w:left="318"/>
              <w:rPr>
                <w:rFonts w:ascii="Calibri" w:hAnsi="Calibri"/>
                <w:noProof/>
                <w:sz w:val="22"/>
                <w:szCs w:val="22"/>
              </w:rPr>
            </w:pPr>
            <w:r w:rsidRPr="008C7602">
              <w:rPr>
                <w:rFonts w:ascii="Calibri" w:hAnsi="Calibri"/>
                <w:noProof/>
                <w:sz w:val="22"/>
                <w:szCs w:val="22"/>
              </w:rPr>
              <w:t>Plan number</w:t>
            </w:r>
          </w:p>
          <w:p w:rsidR="007C292C" w:rsidRPr="008C7602" w:rsidRDefault="007C292C" w:rsidP="00712270">
            <w:pPr>
              <w:tabs>
                <w:tab w:val="left" w:pos="5103"/>
              </w:tabs>
              <w:ind w:left="318"/>
              <w:rPr>
                <w:rFonts w:ascii="Calibri" w:hAnsi="Calibri"/>
                <w:sz w:val="22"/>
                <w:szCs w:val="22"/>
              </w:rPr>
            </w:pPr>
          </w:p>
          <w:p w:rsidR="007C292C" w:rsidRPr="008C7602" w:rsidRDefault="007C292C" w:rsidP="00712270">
            <w:pPr>
              <w:tabs>
                <w:tab w:val="left" w:pos="5103"/>
              </w:tabs>
              <w:ind w:left="318"/>
              <w:rPr>
                <w:rFonts w:ascii="Calibri" w:hAnsi="Calibri"/>
                <w:b/>
                <w:sz w:val="22"/>
                <w:szCs w:val="22"/>
              </w:rPr>
            </w:pPr>
            <w:r w:rsidRPr="008C7602">
              <w:rPr>
                <w:rFonts w:ascii="Calibri" w:hAnsi="Calibri"/>
                <w:b/>
                <w:noProof/>
                <w:sz w:val="22"/>
                <w:szCs w:val="22"/>
              </w:rPr>
              <w:t>Customer:</w:t>
            </w:r>
          </w:p>
          <w:p w:rsidR="007C292C" w:rsidRPr="008C7602" w:rsidRDefault="007C292C" w:rsidP="00712270">
            <w:pPr>
              <w:tabs>
                <w:tab w:val="left" w:pos="5103"/>
              </w:tabs>
              <w:ind w:left="318"/>
              <w:rPr>
                <w:rFonts w:ascii="Calibri" w:hAnsi="Calibri"/>
                <w:noProof/>
                <w:sz w:val="22"/>
                <w:szCs w:val="22"/>
              </w:rPr>
            </w:pPr>
            <w:r w:rsidRPr="008C7602">
              <w:rPr>
                <w:rFonts w:ascii="Calibri" w:hAnsi="Calibri"/>
                <w:noProof/>
                <w:sz w:val="22"/>
                <w:szCs w:val="22"/>
              </w:rPr>
              <w:t>Cutomer Name</w:t>
            </w:r>
          </w:p>
          <w:p w:rsidR="007C292C" w:rsidRPr="008C7602" w:rsidRDefault="007C292C" w:rsidP="008E610C">
            <w:pPr>
              <w:tabs>
                <w:tab w:val="left" w:pos="5103"/>
              </w:tabs>
              <w:ind w:left="-108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C292C" w:rsidRPr="008C7602" w:rsidRDefault="007C292C" w:rsidP="007C292C">
      <w:pPr>
        <w:autoSpaceDE w:val="0"/>
        <w:autoSpaceDN w:val="0"/>
        <w:adjustRightInd w:val="0"/>
        <w:spacing w:line="240" w:lineRule="atLeast"/>
        <w:rPr>
          <w:rFonts w:ascii="Calibri" w:hAnsi="Calibri"/>
          <w:color w:val="000000"/>
        </w:rPr>
      </w:pPr>
    </w:p>
    <w:p w:rsidR="007C292C" w:rsidRPr="008C7602" w:rsidRDefault="007C292C" w:rsidP="007C292C">
      <w:pPr>
        <w:autoSpaceDE w:val="0"/>
        <w:autoSpaceDN w:val="0"/>
        <w:adjustRightInd w:val="0"/>
        <w:spacing w:line="240" w:lineRule="atLeast"/>
        <w:rPr>
          <w:rFonts w:ascii="Calibri" w:hAnsi="Calibri"/>
          <w:color w:val="000000"/>
        </w:rPr>
      </w:pPr>
    </w:p>
    <w:p w:rsidR="007C292C" w:rsidRPr="008C7602" w:rsidRDefault="007C292C" w:rsidP="007C292C">
      <w:pPr>
        <w:autoSpaceDE w:val="0"/>
        <w:autoSpaceDN w:val="0"/>
        <w:adjustRightInd w:val="0"/>
        <w:spacing w:line="240" w:lineRule="atLeast"/>
        <w:rPr>
          <w:rFonts w:ascii="Calibri" w:hAnsi="Calibri"/>
          <w:color w:val="000000"/>
        </w:rPr>
      </w:pPr>
    </w:p>
    <w:p w:rsidR="007C292C" w:rsidRPr="008C7602" w:rsidRDefault="007C292C" w:rsidP="007C292C">
      <w:pPr>
        <w:autoSpaceDE w:val="0"/>
        <w:autoSpaceDN w:val="0"/>
        <w:adjustRightInd w:val="0"/>
        <w:spacing w:line="240" w:lineRule="atLeast"/>
        <w:rPr>
          <w:rFonts w:ascii="Calibri" w:hAnsi="Calibri"/>
          <w:b/>
          <w:color w:val="000000"/>
          <w:sz w:val="22"/>
          <w:szCs w:val="22"/>
          <w:u w:val="single"/>
        </w:rPr>
      </w:pPr>
      <w:r w:rsidRPr="008C7602">
        <w:rPr>
          <w:rFonts w:ascii="Calibri" w:hAnsi="Calibri"/>
          <w:color w:val="000000"/>
          <w:sz w:val="22"/>
          <w:szCs w:val="22"/>
        </w:rPr>
        <w:t>Dear &lt;Firstname&gt; &lt;Surname&gt;</w:t>
      </w:r>
    </w:p>
    <w:p w:rsidR="007C292C" w:rsidRPr="008C7602" w:rsidRDefault="007C292C">
      <w:pPr>
        <w:rPr>
          <w:rFonts w:ascii="Calibri" w:hAnsi="Calibri"/>
          <w:b/>
          <w:sz w:val="32"/>
        </w:rPr>
      </w:pPr>
    </w:p>
    <w:p w:rsidR="00A147A6" w:rsidRPr="008C7602" w:rsidRDefault="00A147A6">
      <w:pPr>
        <w:rPr>
          <w:rFonts w:ascii="Calibri" w:hAnsi="Calibri"/>
          <w:b/>
          <w:sz w:val="32"/>
        </w:rPr>
      </w:pPr>
    </w:p>
    <w:p w:rsidR="00A147A6" w:rsidRPr="008C7602" w:rsidRDefault="00A147A6" w:rsidP="002B67D7">
      <w:pPr>
        <w:jc w:val="center"/>
        <w:rPr>
          <w:rFonts w:ascii="Calibri" w:hAnsi="Calibri"/>
          <w:sz w:val="24"/>
          <w:szCs w:val="24"/>
        </w:rPr>
      </w:pPr>
      <w:r w:rsidRPr="008C7602">
        <w:rPr>
          <w:rFonts w:ascii="Calibri" w:hAnsi="Calibri"/>
          <w:b/>
          <w:sz w:val="24"/>
          <w:szCs w:val="24"/>
        </w:rPr>
        <w:t xml:space="preserve">1 in 10 people are co-habiting in </w:t>
      </w:r>
      <w:smartTag w:uri="urn:schemas-microsoft-com:office:smarttags" w:element="place">
        <w:smartTag w:uri="urn:schemas-microsoft-com:office:smarttags" w:element="country-region">
          <w:r w:rsidRPr="008C7602">
            <w:rPr>
              <w:rFonts w:ascii="Calibri" w:hAnsi="Calibri"/>
              <w:b/>
              <w:sz w:val="24"/>
              <w:szCs w:val="24"/>
            </w:rPr>
            <w:t>Ireland</w:t>
          </w:r>
        </w:smartTag>
      </w:smartTag>
      <w:r w:rsidR="00E73698" w:rsidRPr="008C7602">
        <w:rPr>
          <w:rFonts w:ascii="Calibri" w:hAnsi="Calibri"/>
          <w:b/>
          <w:sz w:val="24"/>
          <w:szCs w:val="24"/>
        </w:rPr>
        <w:t xml:space="preserve">. </w:t>
      </w:r>
      <w:r w:rsidR="00712270" w:rsidRPr="008C7602">
        <w:rPr>
          <w:rFonts w:ascii="Calibri" w:hAnsi="Calibri"/>
          <w:b/>
          <w:sz w:val="24"/>
          <w:szCs w:val="24"/>
        </w:rPr>
        <w:t>Are you one of them</w:t>
      </w:r>
      <w:r w:rsidRPr="008C7602">
        <w:rPr>
          <w:rFonts w:ascii="Calibri" w:hAnsi="Calibri"/>
          <w:b/>
          <w:sz w:val="24"/>
          <w:szCs w:val="24"/>
        </w:rPr>
        <w:t>?</w:t>
      </w:r>
    </w:p>
    <w:p w:rsidR="000A3F5D" w:rsidRPr="008C7602" w:rsidRDefault="000A3F5D">
      <w:pPr>
        <w:rPr>
          <w:rFonts w:ascii="Calibri" w:hAnsi="Calibri"/>
          <w:sz w:val="22"/>
        </w:rPr>
      </w:pPr>
    </w:p>
    <w:p w:rsidR="00885663" w:rsidRPr="008C7602" w:rsidRDefault="00885663" w:rsidP="00885663">
      <w:pPr>
        <w:pStyle w:val="BodyText2"/>
        <w:rPr>
          <w:rFonts w:ascii="Calibri" w:hAnsi="Calibri"/>
          <w:szCs w:val="22"/>
        </w:rPr>
      </w:pPr>
      <w:r w:rsidRPr="008C7602">
        <w:rPr>
          <w:rFonts w:ascii="Calibri" w:hAnsi="Calibri"/>
          <w:szCs w:val="22"/>
        </w:rPr>
        <w:t xml:space="preserve">Assets passing on death between married couples are exempt from Inheritance Tax. </w:t>
      </w:r>
      <w:r w:rsidRPr="008C7602">
        <w:rPr>
          <w:rFonts w:ascii="Calibri" w:hAnsi="Calibri"/>
          <w:b/>
          <w:szCs w:val="22"/>
        </w:rPr>
        <w:t>BUT</w:t>
      </w:r>
      <w:r w:rsidRPr="008C7602">
        <w:rPr>
          <w:rFonts w:ascii="Calibri" w:hAnsi="Calibri"/>
          <w:szCs w:val="22"/>
        </w:rPr>
        <w:t xml:space="preserve"> this only applies in the case of “legal spouses”</w:t>
      </w:r>
      <w:r w:rsidR="00805E91" w:rsidRPr="008C7602">
        <w:rPr>
          <w:rFonts w:ascii="Calibri" w:hAnsi="Calibri"/>
          <w:szCs w:val="22"/>
        </w:rPr>
        <w:t xml:space="preserve"> or “registered civil partners”</w:t>
      </w:r>
      <w:r w:rsidRPr="008C7602">
        <w:rPr>
          <w:rFonts w:ascii="Calibri" w:hAnsi="Calibri"/>
          <w:szCs w:val="22"/>
        </w:rPr>
        <w:t xml:space="preserve">. All other couples, </w:t>
      </w:r>
      <w:r w:rsidR="00805E91" w:rsidRPr="008C7602">
        <w:rPr>
          <w:rFonts w:ascii="Calibri" w:hAnsi="Calibri"/>
          <w:szCs w:val="22"/>
        </w:rPr>
        <w:t>even</w:t>
      </w:r>
      <w:r w:rsidRPr="008C7602">
        <w:rPr>
          <w:rFonts w:ascii="Calibri" w:hAnsi="Calibri"/>
          <w:szCs w:val="22"/>
        </w:rPr>
        <w:t xml:space="preserve"> qualified cohabitants, are treated as strangers for Inheritance Tax purposes.  </w:t>
      </w:r>
    </w:p>
    <w:p w:rsidR="00D116DC" w:rsidRPr="008C7602" w:rsidRDefault="00D116DC">
      <w:pPr>
        <w:pStyle w:val="BodyText2"/>
        <w:rPr>
          <w:rFonts w:ascii="Calibri" w:hAnsi="Calibri"/>
          <w:szCs w:val="22"/>
        </w:rPr>
      </w:pPr>
    </w:p>
    <w:p w:rsidR="00885663" w:rsidRPr="008C7602" w:rsidRDefault="00D116DC" w:rsidP="00C57A2C">
      <w:pPr>
        <w:jc w:val="center"/>
        <w:rPr>
          <w:rFonts w:ascii="Calibri" w:hAnsi="Calibri"/>
          <w:b/>
          <w:sz w:val="22"/>
          <w:szCs w:val="22"/>
        </w:rPr>
      </w:pPr>
      <w:r w:rsidRPr="008C7602">
        <w:rPr>
          <w:rFonts w:ascii="Calibri" w:hAnsi="Calibri"/>
          <w:b/>
          <w:sz w:val="22"/>
          <w:szCs w:val="22"/>
        </w:rPr>
        <w:t xml:space="preserve">The stranger threshold for Inheritance Tax is currently </w:t>
      </w:r>
      <w:r w:rsidRPr="008C7602">
        <w:rPr>
          <w:rFonts w:ascii="Calibri" w:hAnsi="Calibri"/>
          <w:b/>
          <w:color w:val="0000FF"/>
          <w:sz w:val="22"/>
          <w:szCs w:val="22"/>
        </w:rPr>
        <w:t>€16,</w:t>
      </w:r>
      <w:r w:rsidR="00712270" w:rsidRPr="008C7602">
        <w:rPr>
          <w:rFonts w:ascii="Calibri" w:hAnsi="Calibri"/>
          <w:b/>
          <w:color w:val="0000FF"/>
          <w:sz w:val="22"/>
          <w:szCs w:val="22"/>
        </w:rPr>
        <w:t>250 (20</w:t>
      </w:r>
      <w:r w:rsidR="006A392A">
        <w:rPr>
          <w:rFonts w:ascii="Calibri" w:hAnsi="Calibri"/>
          <w:b/>
          <w:color w:val="0000FF"/>
          <w:sz w:val="22"/>
          <w:szCs w:val="22"/>
        </w:rPr>
        <w:t>20</w:t>
      </w:r>
      <w:r w:rsidR="00805E91" w:rsidRPr="008C7602">
        <w:rPr>
          <w:rFonts w:ascii="Calibri" w:hAnsi="Calibri"/>
          <w:b/>
          <w:color w:val="0000FF"/>
          <w:sz w:val="22"/>
          <w:szCs w:val="22"/>
        </w:rPr>
        <w:t>)</w:t>
      </w:r>
      <w:r w:rsidRPr="008C7602">
        <w:rPr>
          <w:rFonts w:ascii="Calibri" w:hAnsi="Calibri"/>
          <w:b/>
          <w:sz w:val="22"/>
          <w:szCs w:val="22"/>
        </w:rPr>
        <w:t xml:space="preserve"> </w:t>
      </w:r>
    </w:p>
    <w:p w:rsidR="00D116DC" w:rsidRPr="008C7602" w:rsidRDefault="00D116DC" w:rsidP="00C57A2C">
      <w:pPr>
        <w:jc w:val="center"/>
        <w:rPr>
          <w:rFonts w:ascii="Calibri" w:hAnsi="Calibri"/>
          <w:b/>
          <w:sz w:val="22"/>
          <w:szCs w:val="22"/>
        </w:rPr>
      </w:pPr>
      <w:r w:rsidRPr="008C7602">
        <w:rPr>
          <w:rFonts w:ascii="Calibri" w:hAnsi="Calibri"/>
          <w:b/>
          <w:sz w:val="22"/>
          <w:szCs w:val="22"/>
        </w:rPr>
        <w:t>Inheritances in excess of €16,</w:t>
      </w:r>
      <w:r w:rsidR="00712270" w:rsidRPr="008C7602">
        <w:rPr>
          <w:rFonts w:ascii="Calibri" w:hAnsi="Calibri"/>
          <w:b/>
          <w:sz w:val="22"/>
          <w:szCs w:val="22"/>
        </w:rPr>
        <w:t>250</w:t>
      </w:r>
      <w:r w:rsidRPr="008C7602">
        <w:rPr>
          <w:rFonts w:ascii="Calibri" w:hAnsi="Calibri"/>
          <w:b/>
          <w:sz w:val="22"/>
          <w:szCs w:val="22"/>
        </w:rPr>
        <w:t xml:space="preserve"> are subject to tax at </w:t>
      </w:r>
      <w:r w:rsidR="00712270" w:rsidRPr="008C7602">
        <w:rPr>
          <w:rFonts w:ascii="Calibri" w:hAnsi="Calibri"/>
          <w:b/>
          <w:sz w:val="22"/>
          <w:szCs w:val="22"/>
        </w:rPr>
        <w:t>33</w:t>
      </w:r>
      <w:r w:rsidRPr="008C7602">
        <w:rPr>
          <w:rFonts w:ascii="Calibri" w:hAnsi="Calibri"/>
          <w:b/>
          <w:sz w:val="22"/>
          <w:szCs w:val="22"/>
        </w:rPr>
        <w:t>%.</w:t>
      </w:r>
    </w:p>
    <w:p w:rsidR="0029576B" w:rsidRPr="008C7602" w:rsidRDefault="0029576B">
      <w:pPr>
        <w:pStyle w:val="BodyText2"/>
        <w:rPr>
          <w:rFonts w:ascii="Calibri" w:hAnsi="Calibri"/>
          <w:b/>
          <w:szCs w:val="22"/>
        </w:rPr>
      </w:pPr>
    </w:p>
    <w:p w:rsidR="0029576B" w:rsidRPr="008C7602" w:rsidRDefault="00712270" w:rsidP="0029576B">
      <w:pPr>
        <w:pStyle w:val="BodyText2"/>
        <w:rPr>
          <w:rFonts w:ascii="Calibri" w:hAnsi="Calibri"/>
          <w:szCs w:val="22"/>
        </w:rPr>
      </w:pPr>
      <w:r w:rsidRPr="008C7602">
        <w:rPr>
          <w:rFonts w:ascii="Calibri" w:hAnsi="Calibri"/>
          <w:szCs w:val="22"/>
        </w:rPr>
        <w:t>I am attaching a short fly</w:t>
      </w:r>
      <w:r w:rsidR="0029576B" w:rsidRPr="008C7602">
        <w:rPr>
          <w:rFonts w:ascii="Calibri" w:hAnsi="Calibri"/>
          <w:szCs w:val="22"/>
        </w:rPr>
        <w:t xml:space="preserve">er with some illustrations to show you what I am talking about.  </w:t>
      </w:r>
    </w:p>
    <w:p w:rsidR="00885663" w:rsidRPr="008C7602" w:rsidRDefault="00885663" w:rsidP="00885663">
      <w:pPr>
        <w:pStyle w:val="BodyText2"/>
        <w:jc w:val="center"/>
        <w:rPr>
          <w:rFonts w:ascii="Calibri" w:hAnsi="Calibri"/>
          <w:b/>
          <w:szCs w:val="22"/>
        </w:rPr>
      </w:pPr>
    </w:p>
    <w:p w:rsidR="00885663" w:rsidRPr="008C7602" w:rsidRDefault="00885663" w:rsidP="00885663">
      <w:pPr>
        <w:pStyle w:val="BodyText2"/>
        <w:jc w:val="center"/>
        <w:rPr>
          <w:rFonts w:ascii="Calibri" w:hAnsi="Calibri"/>
          <w:b/>
          <w:szCs w:val="22"/>
        </w:rPr>
      </w:pPr>
      <w:r w:rsidRPr="008C7602">
        <w:rPr>
          <w:rFonts w:ascii="Calibri" w:hAnsi="Calibri"/>
          <w:b/>
          <w:szCs w:val="22"/>
        </w:rPr>
        <w:t xml:space="preserve">Will you have to pay </w:t>
      </w:r>
      <w:r w:rsidR="00150F98" w:rsidRPr="008C7602">
        <w:rPr>
          <w:rFonts w:ascii="Calibri" w:hAnsi="Calibri"/>
          <w:b/>
          <w:szCs w:val="22"/>
        </w:rPr>
        <w:t xml:space="preserve">inheritance tax on the death of </w:t>
      </w:r>
      <w:r w:rsidR="00712270" w:rsidRPr="008C7602">
        <w:rPr>
          <w:rFonts w:ascii="Calibri" w:hAnsi="Calibri"/>
          <w:b/>
          <w:szCs w:val="22"/>
        </w:rPr>
        <w:t>your partner</w:t>
      </w:r>
      <w:r w:rsidRPr="008C7602">
        <w:rPr>
          <w:rFonts w:ascii="Calibri" w:hAnsi="Calibri"/>
          <w:b/>
          <w:szCs w:val="22"/>
        </w:rPr>
        <w:t>?</w:t>
      </w:r>
    </w:p>
    <w:p w:rsidR="0029576B" w:rsidRPr="008C7602" w:rsidRDefault="0029576B">
      <w:pPr>
        <w:pStyle w:val="BodyText2"/>
        <w:rPr>
          <w:rFonts w:ascii="Calibri" w:hAnsi="Calibri"/>
          <w:b/>
          <w:szCs w:val="22"/>
        </w:rPr>
      </w:pPr>
    </w:p>
    <w:p w:rsidR="0029576B" w:rsidRPr="008C7602" w:rsidRDefault="00712270">
      <w:pPr>
        <w:pStyle w:val="BodyText2"/>
        <w:rPr>
          <w:rFonts w:ascii="Calibri" w:hAnsi="Calibri"/>
          <w:szCs w:val="22"/>
        </w:rPr>
      </w:pPr>
      <w:r w:rsidRPr="008C7602">
        <w:rPr>
          <w:rFonts w:ascii="Calibri" w:hAnsi="Calibri"/>
          <w:szCs w:val="22"/>
        </w:rPr>
        <w:t>If you think this a</w:t>
      </w:r>
      <w:r w:rsidR="00150F98" w:rsidRPr="008C7602">
        <w:rPr>
          <w:rFonts w:ascii="Calibri" w:hAnsi="Calibri"/>
          <w:szCs w:val="22"/>
        </w:rPr>
        <w:t xml:space="preserve">ffects you </w:t>
      </w:r>
      <w:r w:rsidR="00D116DC" w:rsidRPr="008C7602">
        <w:rPr>
          <w:rFonts w:ascii="Calibri" w:hAnsi="Calibri"/>
          <w:szCs w:val="22"/>
        </w:rPr>
        <w:t>I would invite you to contact me</w:t>
      </w:r>
      <w:r w:rsidR="00805E91" w:rsidRPr="008C7602">
        <w:rPr>
          <w:rFonts w:ascii="Calibri" w:hAnsi="Calibri"/>
          <w:szCs w:val="22"/>
        </w:rPr>
        <w:t xml:space="preserve"> </w:t>
      </w:r>
      <w:r w:rsidR="00D116DC" w:rsidRPr="008C7602">
        <w:rPr>
          <w:rFonts w:ascii="Calibri" w:hAnsi="Calibri"/>
          <w:szCs w:val="22"/>
        </w:rPr>
        <w:t>with a view to reviewing your family and mortgage protection a</w:t>
      </w:r>
      <w:r w:rsidR="0029576B" w:rsidRPr="008C7602">
        <w:rPr>
          <w:rFonts w:ascii="Calibri" w:hAnsi="Calibri"/>
          <w:szCs w:val="22"/>
        </w:rPr>
        <w:t xml:space="preserve">rrangements to ensure that you and your family receive the proceeds of your life assurance policy when you need it most in the most tax efficient way possible. </w:t>
      </w:r>
    </w:p>
    <w:p w:rsidR="001878C0" w:rsidRPr="008C7602" w:rsidRDefault="001878C0">
      <w:pPr>
        <w:pStyle w:val="BodyText2"/>
        <w:rPr>
          <w:rFonts w:ascii="Calibri" w:hAnsi="Calibri"/>
          <w:szCs w:val="22"/>
        </w:rPr>
      </w:pPr>
    </w:p>
    <w:p w:rsidR="001878C0" w:rsidRPr="008C7602" w:rsidRDefault="001878C0">
      <w:pPr>
        <w:pStyle w:val="BodyText2"/>
        <w:rPr>
          <w:rFonts w:ascii="Calibri" w:hAnsi="Calibri"/>
          <w:szCs w:val="22"/>
        </w:rPr>
      </w:pPr>
    </w:p>
    <w:p w:rsidR="001878C0" w:rsidRPr="008C7602" w:rsidRDefault="001878C0">
      <w:pPr>
        <w:pStyle w:val="BodyText2"/>
        <w:rPr>
          <w:rFonts w:ascii="Calibri" w:hAnsi="Calibri"/>
          <w:szCs w:val="22"/>
        </w:rPr>
      </w:pPr>
      <w:r w:rsidRPr="008C7602">
        <w:rPr>
          <w:rFonts w:ascii="Calibri" w:hAnsi="Calibri"/>
          <w:szCs w:val="22"/>
        </w:rPr>
        <w:t xml:space="preserve">Yours Sincerely </w:t>
      </w:r>
    </w:p>
    <w:p w:rsidR="001878C0" w:rsidRPr="008C7602" w:rsidRDefault="001878C0">
      <w:pPr>
        <w:pStyle w:val="BodyText2"/>
        <w:rPr>
          <w:rFonts w:ascii="Calibri" w:hAnsi="Calibri"/>
          <w:szCs w:val="22"/>
        </w:rPr>
      </w:pPr>
    </w:p>
    <w:p w:rsidR="001878C0" w:rsidRPr="008C7602" w:rsidRDefault="001878C0">
      <w:pPr>
        <w:pStyle w:val="BodyText2"/>
        <w:rPr>
          <w:rFonts w:ascii="Calibri" w:hAnsi="Calibri"/>
          <w:szCs w:val="22"/>
        </w:rPr>
      </w:pPr>
      <w:r w:rsidRPr="008C7602">
        <w:rPr>
          <w:rFonts w:ascii="Calibri" w:hAnsi="Calibri"/>
          <w:szCs w:val="22"/>
        </w:rPr>
        <w:t xml:space="preserve">Broker Name </w:t>
      </w:r>
    </w:p>
    <w:p w:rsidR="0029576B" w:rsidRPr="008C7602" w:rsidRDefault="0029576B">
      <w:pPr>
        <w:pStyle w:val="BodyText2"/>
        <w:rPr>
          <w:rFonts w:ascii="Calibri" w:hAnsi="Calibri"/>
          <w:szCs w:val="22"/>
        </w:rPr>
      </w:pPr>
    </w:p>
    <w:p w:rsidR="00D116DC" w:rsidRPr="008C7602" w:rsidRDefault="00D116DC">
      <w:pPr>
        <w:pStyle w:val="BodyText2"/>
        <w:rPr>
          <w:rFonts w:ascii="Calibri" w:hAnsi="Calibri"/>
          <w:szCs w:val="22"/>
        </w:rPr>
      </w:pPr>
    </w:p>
    <w:p w:rsidR="00D116DC" w:rsidRPr="008C7602" w:rsidRDefault="00D116DC">
      <w:pPr>
        <w:pStyle w:val="BodyText2"/>
        <w:rPr>
          <w:rFonts w:ascii="Calibri" w:hAnsi="Calibri"/>
          <w:szCs w:val="22"/>
        </w:rPr>
      </w:pPr>
    </w:p>
    <w:p w:rsidR="00312E19" w:rsidRPr="008C7602" w:rsidRDefault="00312E19">
      <w:pPr>
        <w:pStyle w:val="BodyText2"/>
        <w:rPr>
          <w:rFonts w:ascii="Calibri" w:hAnsi="Calibri"/>
          <w:sz w:val="20"/>
        </w:rPr>
      </w:pPr>
    </w:p>
    <w:p w:rsidR="00A147A6" w:rsidRDefault="00A147A6">
      <w:pPr>
        <w:rPr>
          <w:rFonts w:ascii="Arial" w:hAnsi="Arial"/>
        </w:rPr>
      </w:pPr>
    </w:p>
    <w:p w:rsidR="009423BC" w:rsidRPr="00F73993" w:rsidRDefault="009423BC">
      <w:pPr>
        <w:rPr>
          <w:rFonts w:ascii="Arial" w:hAnsi="Arial"/>
        </w:rPr>
      </w:pPr>
    </w:p>
    <w:p w:rsidR="00450AE1" w:rsidRDefault="00450AE1"/>
    <w:p w:rsidR="00312E19" w:rsidRDefault="00312E19" w:rsidP="00A147A6">
      <w:pPr>
        <w:rPr>
          <w:rFonts w:ascii="Arial" w:hAnsi="Arial"/>
          <w:sz w:val="22"/>
        </w:rPr>
      </w:pPr>
    </w:p>
    <w:sectPr w:rsidR="00312E19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D6" w:rsidRDefault="006322D6">
      <w:r>
        <w:separator/>
      </w:r>
    </w:p>
  </w:endnote>
  <w:endnote w:type="continuationSeparator" w:id="0">
    <w:p w:rsidR="006322D6" w:rsidRDefault="0063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oneOpti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C0" w:rsidRDefault="001878C0" w:rsidP="00752F81">
    <w:pPr>
      <w:pStyle w:val="Footer"/>
      <w:jc w:val="right"/>
    </w:pPr>
    <w:r>
      <w:t xml:space="preserve">Life </w:t>
    </w:r>
    <w:smartTag w:uri="urn:schemas-microsoft-com:office:smarttags" w:element="PersonName">
      <w:r>
        <w:t>Advisory Service</w:t>
      </w:r>
    </w:smartTag>
    <w:r>
      <w:t>s - Irish Life Retail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D6" w:rsidRDefault="006322D6">
      <w:r>
        <w:separator/>
      </w:r>
    </w:p>
  </w:footnote>
  <w:footnote w:type="continuationSeparator" w:id="0">
    <w:p w:rsidR="006322D6" w:rsidRDefault="00632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C0" w:rsidRDefault="001878C0" w:rsidP="00752F81">
    <w:pPr>
      <w:pStyle w:val="Header"/>
      <w:jc w:val="center"/>
    </w:pPr>
    <w:r>
      <w:t>This is not a customer document and is intended for Financial Advisers only.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D9639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DE7F4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5B60D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89C2849"/>
    <w:multiLevelType w:val="hybridMultilevel"/>
    <w:tmpl w:val="467ED0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0A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73351D8"/>
    <w:multiLevelType w:val="hybridMultilevel"/>
    <w:tmpl w:val="1E482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6019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A9C12B7"/>
    <w:multiLevelType w:val="singleLevel"/>
    <w:tmpl w:val="DB7E06D6"/>
    <w:lvl w:ilvl="0">
      <w:start w:val="4"/>
      <w:numFmt w:val="bullet"/>
      <w:lvlText w:val="-"/>
      <w:lvlJc w:val="left"/>
      <w:pPr>
        <w:tabs>
          <w:tab w:val="num" w:pos="4185"/>
        </w:tabs>
        <w:ind w:left="4185" w:hanging="360"/>
      </w:pPr>
      <w:rPr>
        <w:rFonts w:ascii="Times New Roman" w:hAnsi="Times New Roman" w:hint="default"/>
      </w:rPr>
    </w:lvl>
  </w:abstractNum>
  <w:abstractNum w:abstractNumId="9" w15:restartNumberingAfterBreak="0">
    <w:nsid w:val="4FBB0775"/>
    <w:multiLevelType w:val="singleLevel"/>
    <w:tmpl w:val="7A4C134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4383EAA"/>
    <w:multiLevelType w:val="singleLevel"/>
    <w:tmpl w:val="FAF43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4E27B7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5D313E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65ED0AC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12"/>
  </w:num>
  <w:num w:numId="8">
    <w:abstractNumId w:val="8"/>
  </w:num>
  <w:num w:numId="9">
    <w:abstractNumId w:val="2"/>
  </w:num>
  <w:num w:numId="10">
    <w:abstractNumId w:val="3"/>
  </w:num>
  <w:num w:numId="11">
    <w:abstractNumId w:val="13"/>
  </w:num>
  <w:num w:numId="1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13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1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15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7D"/>
    <w:rsid w:val="0002538C"/>
    <w:rsid w:val="000708A5"/>
    <w:rsid w:val="00072691"/>
    <w:rsid w:val="000A3F5D"/>
    <w:rsid w:val="000B17BC"/>
    <w:rsid w:val="000B354A"/>
    <w:rsid w:val="00100D0C"/>
    <w:rsid w:val="0015072D"/>
    <w:rsid w:val="00150F98"/>
    <w:rsid w:val="0018266E"/>
    <w:rsid w:val="001878C0"/>
    <w:rsid w:val="001A4295"/>
    <w:rsid w:val="001D7CED"/>
    <w:rsid w:val="00217E50"/>
    <w:rsid w:val="0029576B"/>
    <w:rsid w:val="002B67D7"/>
    <w:rsid w:val="002C7BC4"/>
    <w:rsid w:val="002D3030"/>
    <w:rsid w:val="00312E19"/>
    <w:rsid w:val="004163F8"/>
    <w:rsid w:val="00450AE1"/>
    <w:rsid w:val="004E4482"/>
    <w:rsid w:val="005415AF"/>
    <w:rsid w:val="005848BD"/>
    <w:rsid w:val="0059218F"/>
    <w:rsid w:val="00617206"/>
    <w:rsid w:val="006322D6"/>
    <w:rsid w:val="006A392A"/>
    <w:rsid w:val="00712270"/>
    <w:rsid w:val="00720A7D"/>
    <w:rsid w:val="00752F81"/>
    <w:rsid w:val="007C292C"/>
    <w:rsid w:val="007C3EFE"/>
    <w:rsid w:val="007D52F2"/>
    <w:rsid w:val="00801069"/>
    <w:rsid w:val="00805E91"/>
    <w:rsid w:val="008660BE"/>
    <w:rsid w:val="008800F0"/>
    <w:rsid w:val="00885663"/>
    <w:rsid w:val="008B0AAF"/>
    <w:rsid w:val="008C7602"/>
    <w:rsid w:val="008E28F2"/>
    <w:rsid w:val="008E610C"/>
    <w:rsid w:val="008F397C"/>
    <w:rsid w:val="009423BC"/>
    <w:rsid w:val="00954B2B"/>
    <w:rsid w:val="00A147A6"/>
    <w:rsid w:val="00AA208D"/>
    <w:rsid w:val="00AE1C32"/>
    <w:rsid w:val="00B219A3"/>
    <w:rsid w:val="00B64F2D"/>
    <w:rsid w:val="00C57A2C"/>
    <w:rsid w:val="00CD09AA"/>
    <w:rsid w:val="00CD41D5"/>
    <w:rsid w:val="00D116DC"/>
    <w:rsid w:val="00D34706"/>
    <w:rsid w:val="00D70E72"/>
    <w:rsid w:val="00DA67CB"/>
    <w:rsid w:val="00E04053"/>
    <w:rsid w:val="00E47600"/>
    <w:rsid w:val="00E73698"/>
    <w:rsid w:val="00E81D42"/>
    <w:rsid w:val="00E81FC8"/>
    <w:rsid w:val="00F24290"/>
    <w:rsid w:val="00F25BFA"/>
    <w:rsid w:val="00F54F3F"/>
    <w:rsid w:val="00F73993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4E131A-8A07-4FA8-8DAA-E7116AF3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aroneOpti" w:hAnsi="SaroneOpti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rFonts w:ascii="SaroneOpti" w:hAnsi="SaroneOpti"/>
      <w:sz w:val="24"/>
    </w:rPr>
  </w:style>
  <w:style w:type="paragraph" w:styleId="BodyTextIndent2">
    <w:name w:val="Body Text Indent 2"/>
    <w:basedOn w:val="Normal"/>
    <w:pPr>
      <w:ind w:left="426"/>
    </w:pPr>
    <w:rPr>
      <w:rFonts w:ascii="SaroneOpti" w:hAnsi="SaroneOpti"/>
      <w:sz w:val="24"/>
    </w:rPr>
  </w:style>
  <w:style w:type="paragraph" w:styleId="BodyTextIndent3">
    <w:name w:val="Body Text Indent 3"/>
    <w:basedOn w:val="Normal"/>
    <w:pPr>
      <w:tabs>
        <w:tab w:val="num" w:pos="851"/>
      </w:tabs>
      <w:ind w:left="851"/>
    </w:pPr>
    <w:rPr>
      <w:rFonts w:ascii="SaroneOpti" w:hAnsi="SaroneOpti"/>
      <w:sz w:val="24"/>
    </w:rPr>
  </w:style>
  <w:style w:type="paragraph" w:styleId="BodyText">
    <w:name w:val="Body Text"/>
    <w:basedOn w:val="Normal"/>
    <w:rPr>
      <w:rFonts w:ascii="SaroneOpti" w:hAnsi="SaroneOpti"/>
      <w:b/>
      <w:sz w:val="24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Header">
    <w:name w:val="header"/>
    <w:basedOn w:val="Normal"/>
    <w:rsid w:val="00752F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2F8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Tax Implications – Non-Married Couples</vt:lpstr>
    </vt:vector>
  </TitlesOfParts>
  <Company>Irish Life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Tax Implications – Non-Married Couples</dc:title>
  <dc:subject/>
  <dc:creator>Tony Farrell</dc:creator>
  <cp:keywords/>
  <cp:lastModifiedBy>DIFFLEY, FIONA</cp:lastModifiedBy>
  <cp:revision>2</cp:revision>
  <cp:lastPrinted>2011-05-03T15:36:00Z</cp:lastPrinted>
  <dcterms:created xsi:type="dcterms:W3CDTF">2021-05-07T09:21:00Z</dcterms:created>
  <dcterms:modified xsi:type="dcterms:W3CDTF">2021-05-07T09:21:00Z</dcterms:modified>
</cp:coreProperties>
</file>